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jc w:val="center"/>
        <w:tblCellSpacing w:w="15" w:type="dxa"/>
        <w:tblInd w:w="0" w:type="dxa"/>
        <w:tblLook w:val="04A0" w:firstRow="1" w:lastRow="0" w:firstColumn="1" w:lastColumn="0" w:noHBand="0" w:noVBand="1"/>
      </w:tblPr>
      <w:tblGrid>
        <w:gridCol w:w="9360"/>
      </w:tblGrid>
      <w:tr w:rsidR="00000000" w14:paraId="38E22419" w14:textId="77777777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a"/>
              <w:tblW w:w="4500" w:type="pct"/>
              <w:jc w:val="center"/>
              <w:tblCellSpacing w:w="15" w:type="dxa"/>
              <w:tblInd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343"/>
            </w:tblGrid>
            <w:tr w:rsidR="00000000" w14:paraId="29CB2650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EF6A3C" w14:textId="77777777" w:rsidR="00000000" w:rsidRDefault="00000000">
                  <w:pPr>
                    <w:rPr>
                      <w:rFonts w:ascii="TH SarabunPSK" w:eastAsia="Times New Roman" w:hAnsi="TH SarabunPSK" w:cs="TH SarabunPSK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s/>
                    </w:rPr>
                    <w:t>สรุปผลประเมินการจัดบริการสาธารณะ องค์การบริหารส่วนตำบล ก้ามปู</w:t>
                  </w:r>
                </w:p>
              </w:tc>
            </w:tr>
            <w:tr w:rsidR="00000000" w14:paraId="72481535" w14:textId="77777777">
              <w:trPr>
                <w:tblCellSpacing w:w="15" w:type="dxa"/>
                <w:jc w:val="center"/>
                <w:hidden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898C79" w14:textId="77777777" w:rsidR="00000000" w:rsidRDefault="00000000">
                  <w:pPr>
                    <w:pStyle w:val="z-TopofForm"/>
                  </w:pPr>
                  <w:r>
                    <w:t>Top of Form</w:t>
                  </w:r>
                </w:p>
                <w:tbl>
                  <w:tblPr>
                    <w:tblStyle w:val="a"/>
                    <w:tblW w:w="5000" w:type="pct"/>
                    <w:jc w:val="center"/>
                    <w:tblCellSpacing w:w="15" w:type="dxa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2063"/>
                    <w:gridCol w:w="2048"/>
                    <w:gridCol w:w="730"/>
                    <w:gridCol w:w="831"/>
                    <w:gridCol w:w="831"/>
                    <w:gridCol w:w="831"/>
                    <w:gridCol w:w="919"/>
                  </w:tblGrid>
                  <w:tr w:rsidR="00000000" w14:paraId="3FC0BF9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100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4DEEDC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บริการสาธารณะ</w:t>
                        </w:r>
                      </w:p>
                    </w:tc>
                    <w:tc>
                      <w:tcPr>
                        <w:tcW w:w="100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753B8E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เกณฑ์ชี้วัด</w:t>
                        </w:r>
                      </w:p>
                    </w:tc>
                    <w:tc>
                      <w:tcPr>
                        <w:tcW w:w="35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1E8CA0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ค่าเป้าหมาย (%)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A9A9DF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กรอบการประเมิน (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</w:rPr>
                          <w:t>1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8AC0F5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การจัดบริการสาธารณะ (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</w:rPr>
                          <w:t>2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)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1BD6207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(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</w:rPr>
                          <w:t>2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) เทียบ กับ (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</w:rPr>
                          <w:t>1</w:t>
                        </w: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) %</w:t>
                        </w:r>
                      </w:p>
                    </w:tc>
                    <w:tc>
                      <w:tcPr>
                        <w:tcW w:w="400" w:type="pct"/>
                        <w:shd w:val="clear" w:color="auto" w:fill="CCCCCC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A7C86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Style w:val="Strong"/>
                            <w:rFonts w:ascii="TH SarabunPSK" w:eastAsia="Times New Roman" w:hAnsi="TH SarabunPSK" w:cs="TH SarabunPSK" w:hint="cs"/>
                            <w:cs/>
                          </w:rPr>
                          <w:t>ผลการประเมิน</w:t>
                        </w:r>
                      </w:p>
                    </w:tc>
                  </w:tr>
                  <w:tr w:rsidR="00000000" w14:paraId="3463E60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839E7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</w:rPr>
                          <w:t xml:space="preserve">1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ด้านการศึกษา </w:t>
                        </w:r>
                      </w:p>
                    </w:tc>
                  </w:tr>
                  <w:tr w:rsidR="00000000" w14:paraId="15BC031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777D1C8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</w:rPr>
                          <w:t xml:space="preserve">1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การศึกษา </w:t>
                        </w:r>
                      </w:p>
                    </w:tc>
                  </w:tr>
                  <w:tr w:rsidR="00000000" w14:paraId="6F84CD0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8CE7A9D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442D843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จำนวนแผนปฏิบัติงานประจำปีด้านการศึกษาที่ อบต. ดำเนินการ และบรรจุไว้ในแผนพัฒนาท้องถิ่นของ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36F6C8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4A2C63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39A0F2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84444B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E0C78D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3AC831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4B9BE23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4C01AA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ร้อยละของจำนวนงบประมาณของ อบต. ในปีงบประมาณ พ.ศ. 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 xml:space="preserve">2567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ที่ อบต. ได้จัดทำโครงการและบรรจุไว้ในข้อบัญญัติงบประมาณรายจ่ายประจำปีของ อบต. สำหรับดำเนินการจัดบริการสาธารณะด้านการศึกษา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8CB85F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2DFDE3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66226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15C399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A19773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DFFA6B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FF"/>
                            <w:cs/>
                          </w:rPr>
                          <w:t>การพัฒนาในอนาคต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D1B09A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2EE34D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D2CCC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ในการพัฒนาหลักสูตรการศึกษาหรือจัดระบบการศึกษาหรือสนับสนุนส่งเสริมการศึกษาของโรงเรียนในสังกัด อบต. หรือโรงเรียนในพื้นที่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B07A76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FAE90A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6EF6BB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05508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8EE681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6E5AB91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14EFFD9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BA050B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หรือร่วมกับหน่วยงานที่เกี่ยวข้องในการส่งเสริมการเรียนรู้ การกวดวิชา การสอนเสริมให้เด็กนักเรียนในโรงเรียนในสังกัด อบต. หรือโรงเรียนในพื้นที่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604F5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6D0760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64BBD1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2A1BBB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1AB940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C2E0CB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97AA9ED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1D5C08A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ร้อยละของจำนวนเด็กนักเรียนในโรงเรียนในสังกัด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อบต. ที่หยุดเรียนกลางคัน(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drop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out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rate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) และได้รับการช่วยเหลือด้านการศึกษาจาก อบต. หรือหน่วยงานที่เกี่ยวข้องให้เข้าสู่ระบบการศึกษา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4846F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65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FD88EC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1EB83C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32C18D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DC1502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0230EB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DABB48E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F3A9C21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ร้อยละของจำนวนโรงเรียนระดับมัธยมศึกษาตอนต้นในสังกัด อบต. หรือในพื้นที่ อบต. ที่ดำเนินการเตรียมความพร้อมการประเมิน 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 xml:space="preserve">PISA 2025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ร่วมกับหน่วยงานที่เกี่ยวข้อง เช่น กระทรวงศึกษาธิการ กรมส่งเสริมการปกครองท้องถิ่น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684711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1F31D5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6B8EC2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F49007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EA4B79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EE18C7B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BF76E0B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E45A2B7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7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หรือร่วมกับหน่วยงานที่เกี่ยวข้องในการส่งเสริม สนับสนุนการเพิ่มประสิทธิภาพการศึกษาของเด็กไทย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080371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1CE942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D16360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8232AD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82F6FD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55D22C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DD6FF3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097AC1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หรือร่วมกับหน่วยงานที่เกี่ยวข้องในการส่งเสริม สนับสนุนการพัฒนาศักยภาพครู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2B72A8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7E79D3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B88145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E8105A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6C2AC6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151739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10BA53F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6CF5F3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9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ร้อยละของจำนวนโรงเรียนในสังกัด อบต. ที่จัดการเรียนการสอนในระบบสองภาษาหรือหลักสูตรสองภาษา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C85A30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75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DCBB3F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AC3A03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DE6FCB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17A711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F09D63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CCB7750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4AD18C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หรือให้การสนับสนุนในการสอนภาษาต่างประเทศให้แก่นักเรียนในโรงเรียนในสังกัด อบต. หรือนักเรียนในโรงเรียนในสังกัดอื่นที่ อบต. ให้การสนับสนุนหรืออุดหนุน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F9D10B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796343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85CDFD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E04231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FC3A12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ACA4E4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76BEAA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215C703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หรือให้การสนับสนุนในการ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ส่งเสริมอาชีพ หรือวิชาชีพให้แก่นักเรียนในโรงเรียนในสังกัด อบต. รวมถึงนักเรียนในโรงเรียนในสังกัดอื่นที่ อบต. ให้การสนับสนุนหรืออุดหนุน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80765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349911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84F3DB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2FFC86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9B834B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A0B8D5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E29104B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862F0AC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หรือให้การสนับสนุน ในการส่งเสริมการเรียนรู้เกี่ยวกับเทคโนโลยี วิทยาศาสตร์ ทักษะคอมพิวเตอร์ หรือการรู้ เท่าทันโลกดิจิทัล ให้แก่นักเรียนในโรงเรียนในสังกัด อบต. รวมถึงนักเรียนในโรงเรียน ในสังกัดอื่นที่ อบต. ให้การสนับสนุนหรืออุดหนุน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6B7F81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AB62D2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9EF08F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23880E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CB5806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FF7959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8392230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2E1430A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หรือให้การสนับสนุนในการส่งเสริมการเรียนรู้ หรือการเข้าถึงศิลปะ วัฒนธรรม ภูมิปัญญาชาวบ้าน ประเพณีท้องถิ่น และโบราณสถาน ให้แก่เด็กนักเรียนในโรงเรียนในสังกัด อบต. หรือโรงเรียนในพื้นที่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6D5819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7D8749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5FD815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957170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D1B6B7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58F446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832B35E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18247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14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หรือให้การสนับสนุนในการส่งเสริมการเรียนรู้เกี่ยวกับการปลูกฝังความรักในสถาบันหลักของชาติ เช่น มีกิจกรรมการขับเคลื่อนหลักปรัชญาของเศรษฐกิจพอเพียงสู่สถานศึกษา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53BEB3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6BC15E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8A0B56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5C07B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A09C0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30E4969B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44057FE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37CA20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จำนวนโครงการหรือกิจกรรมที่ อบต. ดำเนินการเอง หรือให้การสนับสนุนในการส่งเสริมการเรียนรู้หรือการเข้าถึงเทคโนโลยีการสื่อสาร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 xml:space="preserve">อินเตอร์เน็ต เพื่อส่งเสริมการเรียนรู้ตลอดชีวิต หรือการสร้างงานของประชาชนในพื้นที่ อบต. 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F61095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8B1035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9D8D55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E7CB30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0EC361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6F5ABAB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728842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E21E8C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หรือให้การสนับสนุนในการส่งเสริมทักษะการเรียนรู้สำหรับประชาชนทั่วไปในการใช้ชีวิตประจำวัน สิทธิ หน้าที่ของพลเมืองต่างๆ หรือความรู้ทางกฎหมาย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DBAC12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906B9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F7BDD0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DDAAA8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8CD199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995A30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6BB20F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3EC1C50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17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จำนวนครั้งในการมีส่วนร่วมของผู้ปกครองในการจัดการศึกษาของโรงเรียนในสังกัด อบต. 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407039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C21086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4D184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A893E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040309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39D798C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9BC232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E75C7AB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จำนวนโครงการหรือกิจกรรมที่ อบต. ดำเนินการเอง หรือดำเนินการในลักษณะ ความร่วมมือกับ อบต. อื่น หรือหน่วยงานที่เกี่ยวข้องอื่นๆ ในการพัฒนาหลักสูตรการเรียน การสอนของโรงเรียนในสังกัด อบต. หรือโรงเรียนในพื้นที่ อบต. 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77993E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E2B17B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63AE1A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BEF0FB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3BCA9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D612A4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F0E1F82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BDB7DB0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19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ร้อยละของจำนวนโรงเรียนในสังกัด อบต. หรือโรงเรียนในพื้นที่ อบต. ที่ได้รับการสนับสนุนจาก อบต. และมีความพึงพอใจในการจัดการศึกษาของ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71C35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D60E5D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95EF44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ACEFD7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1DEDA1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37A789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39FA6C1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ECD2675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จำนวนครั้งที่ อบต. ดำเนินการเอง หรือ ร่วมกับหน่วยงานที่เกี่ยวข้องในการประเมินความพึงพอใจของผู้ปกครองเกี่ยวกับการจัดการศึกษาของโรงเรียนในสังกัด อบต. หรือโรงเรียนในพื้นที่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F49495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990868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885815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4BEFAE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AD7BF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3FECF36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713756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64A919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จำนวนครั้งที่ อบต. ดำเนินการเอง หรือร่วมกับหน่วยงานที่เกี่ยวข้องในการประเมินความพึงพอใจของประชาชนทั่วไปเกี่ยวกับ การจัดบริการสาธารณะด้านการศึกษาของ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6B7E92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78DC3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FA5937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E16C90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B2B872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86DBA1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0042A983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 </w:t>
                        </w:r>
                      </w:p>
                    </w:tc>
                  </w:tr>
                  <w:tr w:rsidR="00000000" w14:paraId="2E093F9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487EFD9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</w:rPr>
                          <w:t xml:space="preserve">2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ด้านการส่งเสริมเศรษฐกิจชุมชน อาชีพ และการท่องเที่ยว </w:t>
                        </w:r>
                      </w:p>
                    </w:tc>
                  </w:tr>
                  <w:tr w:rsidR="00000000" w14:paraId="33A4961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33D9552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</w:rPr>
                          <w:t xml:space="preserve">2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>การส่งเสริมเศรษฐกิจชุมชน อาชีพ และการท่องเที่ยว</w:t>
                        </w:r>
                      </w:p>
                    </w:tc>
                  </w:tr>
                  <w:tr w:rsidR="00000000" w14:paraId="0527B66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1E6018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45968F6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จำนวนแผนปฏิบัติงานประจำปี ด้านการส่งเสริมเศรษฐกิจชุมชน อาชีพ และการท่องเที่ยวที่ อบต. ดำเนินการและบรรจุไว้ในแผนพัฒนาท้องถิ่นของ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51C82F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1D89F7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E6A3D0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CB3C9C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508C6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BF1A153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F8D0C2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117BDE9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ร้อยละของจำนวนงบประมาณของ อบต. ในปีงบประมาณ พ.ศ. 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 xml:space="preserve">2567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ที่ อบต. ได้จัดทำโครงการและบรรจุไว้ในข้อบัญญัติงบประมาณรายจ่ายประจำปีของ อบต. สำหรับดำเนินการจัดบริการสาธารณะด้านการส่งเสริมเศรษฐกิจชุมชน อาชีพ และการท่องเที่ยว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6DD5EA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584D95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66226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49228E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50000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63736E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75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F4101D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54C390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FC6DAC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AC3ADE2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24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ร้อยละของจำนวนกลุ่มอาชีพต่างๆ เช่น กลุ่มเกษตรกร กลุ่มวิสาหกิจชุมชน กลุ่มแปรรูปผลผลิตทางการเกษตร กลุ่มอาชีพอุตสาหกรรม ในครอบครัวและหัตถกรรมไทย กลุ่มการท่องเที่ยว กลุ่มอาชีพใหม่ หรือกลุ่มอาชีพอื่นๆ ที่ อบต. ดำเนินการเอง หรือร่วมกับหน่วยงานที่เกี่ยวข้องในการให้คำปรึกษา หรือจัดอบรมให้ความรู้เกี่ยวกับการพัฒนากลุ่มอาชีพ หรือการพัฒนา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สินค้าชุมชน การบรรจุภัณฑ์ การส่งเสริมการตลาด การจำหน่ายผลิตภัณฑ์ การพัฒนาคุณภาพผลิตภัณฑ์ ให้กลุ่มอาชีพต่างๆ สามารถดำเนินการได้อย่างยั่งยืน และมีรายได้ต่อเนื่อง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FF2636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DB8DD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1DDC99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48ADD0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4E1A1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1933A6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833A1DF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FD5BEEE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หรือร่วมกับหน่วยงานที่เกี่ยวข้องในการรวบรวมจัดทำองค์ความรู้เกี่ยวกับภูมิปัญญาท้องถิ่น ปราชญ์ชาวบ้าน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60A7EE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BB3914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2DA1CF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495785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537325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FC7D39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834527D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A4D73C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ในการสำรวจความต้องการของประชาชนในพื้นที่เกี่ยวกับการสร้างอาชีพ การพัฒนาอาชีพ ส่งเสริมอาชีพภาคการเกษตร การประมง การเลี้ยงสัตว์ ฯลฯ หรือการส่งเสริมอาชีพใหม่ เพื่อให้เกิดการสร้างงานในชุมชน และสร้างรายได้ให้แก่ประชาชน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85F887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403EC2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587EF6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F8553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3E97F5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4D9C49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00D72FE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F014F05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27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ในการฝึกอาชีพต่างๆ ให้แก่ประชาชนทั่วไป สตรี ผู้ด้อยโอกาส หรืออื่นๆ เพื่อสร้างรายได้ให้แก่ประชาชนในพื้นที่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041370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0E7E01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A8C3A6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0A8704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8E85A3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FF"/>
                            <w:cs/>
                          </w:rPr>
                          <w:t>การพัฒนาในอนาคต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D978FE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57181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543F847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ร้อยละของจำนวนสถานที่จำหน่ายสินค้าชุมชน เช่น ตลาดนัด ตลาดชุมชน ถนนคนเดิน ถนนวัฒนธรรม ตลาดน้ำ ตลาดเก่าตลาดโบราณ หรืออื่นๆ 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อบต. ดำเนินการเอง หรือร่วมกับหน่วยงานที่เกี่ยวข้องในการส่งเสริม สนับสนุน หรือจัดให้มีสถานที่จำหน่ายสินค้าชุมชนดังกล่าว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B98B86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CE6FD9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49B703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2C7FB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82D515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E5C0DC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A79CFB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E227E1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29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หรือร่วมกับหน่วยงานที่เกี่ยวข้องในการให้คำปรึกษา หรือจัดอบรมให้ความรู้เกี่ยวกับ การใช้เทคโนโลยีในรูปแบบออนไลน์ เพื่อเพิ่มช่องทางการตลาดในรูปแบบใหม่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C4D082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23FD16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55176E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14C043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C49981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1F54F9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C8A902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C9B70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ในการจัดทำแผนการตลาดด้านการท่องเที่ยวของท้องถิ่น หรือการส่งเสริมการขายรูปแบบต่างๆ เพื่อประชาสัมพันธ์การท่องเที่ยวใน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77F9FF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627F24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586BF8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D6E4BD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B5FB6D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66CC0F7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AFBEBCB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D916F3C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ในการพัฒนาปรับปรุง ซ่อมแซม บำรุงรักษา และฟื้นฟูแหล่งท่องเที่ยวที่มีอยู่เดิมให้มีสภาพที่เหมาะสมต่อการท่องเที่ยว 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F653C3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9C502A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60351E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869DC5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037C6A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C31027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792CAE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CB3E5C0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ในการส่งเสริมการท่องเที่ยวในพื้นที่ อบต. ในลักษณะการเชื่อมโยงจุดต่างๆ ของแหล่งท่องเที่ยวในพื้นที่ อบต. หรือกับ อบต. อื่น ในบริเวณใกล้เคียง เช่น 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ท่องเที่ยวเชิงอัตลักษณ์ ในชุมชนท้องถิ่น การอนุรักษ์ภูมิปัญญาท้องถิ่น ประวัติศาสตร์ วัฒนธรรม วิถีชีวิตชุมชน เอกลักษณ์ท้องถิ่น ประเพณีท้องถิ่น และเทศกาลต่างๆ เป็นต้น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81EF1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FBDEE0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461E7A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B019CD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7EB628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ABC945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F381BA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68A4EC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หรือสนับสนุนในการพัฒนา และยกระดับพัก ร้านอาหาร สถานประกอบการ กิจกรรมการท่องเที่ยวและบุคลากร ด้านการท่องเที่ยวให้มีศักยภาพ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2FE0CF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743B77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BE3483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956785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5528B7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FEA378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F92C396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C663B5E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34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ร้อยละของจำนวนแหล่งท่องเที่ยวในพื้นที่ อบต. ที่ อบต. ดำเนินการเอง หรือร่วมกับหน่วยงาน ที่เกี่ยวข้อง หรือสนับสนุนในการส่งเสริมการท่องเที่ยว สร้างจุดขายจากแหล่งท่องเที่ยวให้เป็นแหล่งรายได้ของประชาชน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90051F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C54B81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926F18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60D3B4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4A7440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054AA6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7604413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320829E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ในการปรับปรุงซ่อมแซมโครงสร้างพื้นฐาน เช่น ถนน ทางเดิน ไฟส่องสว่าง ป้ายบอกทาง แผนที่ เพื่ออำนวยความสะดวกในการเดินทางเข้าสู่แหล่งท่องเที่ยวให้แก่นักท่องเที่ยว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3FA89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2335D6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79238B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F97971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58BD41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615D57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B1A4434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9B7525C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ในการส่งเสริมความปลอดภัยหรือการ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 xml:space="preserve">ป้องกันปัญหาอาชญากรรมให้แก่นักท่องเที่ยว เช่น </w:t>
                        </w:r>
                        <w:proofErr w:type="gramStart"/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การติดตั้งกล้องโทรทัศน์วงจรปิด(</w:t>
                        </w:r>
                        <w:proofErr w:type="gramEnd"/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CCTV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) ด้านความปลอดภัย ไฟส่องสว่าง เป็นต้น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8DF7A9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6F1DF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1DE6E0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D2F7A0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168371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8F36A0C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AA9F2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2A8771A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37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ในการค้นหาหรือวางแผน ที่จะพัฒนาแหล่งท่องเที่ยวใหม่ในพื้นที่ อบต. เพื่อเพิ่มทางเลือกให้แก่นักท่องเที่ยว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3EE1BC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0AC7A6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3DFDA6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DCA118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0F7B2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59F140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D3805A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93DD9D1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หรือสนับสนุน ส่งเสริมการมีส่วนร่วมของประชาชนในการดำเนินงาน ด้านการส่งเสริมเศรษฐกิจชุมชน อาชีพ และการท่องเที่ยวของ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4DA146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4D4EF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9DC3A1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0AE748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FBA356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FB001C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2CFE3C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C62FD1A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39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ดำเนินการจัดบริการสาธารณะด้านการส่งเสริมเศรษฐกิจชุมชน อาชีพ และการท่องเที่ยวในลักษณะความร่วมมือระหว่าง อบต. เช่น ความร่วมมือ ทางวิชาการ งบประมาณ เครื่องมือ อุปกรณ์ บุคลากร หรืออื่นๆ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9488D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951808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6BBD91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F84F7F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B289A3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C0E322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E40D6B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79A636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จำนวนระบบข้อมูลพื้นฐานด้านการส่งเสริมเศรษฐกิจชุมชน อาชีพ และการท่องเที่ยว ที่ อบต. ดำเนินการจัดทำและจัดเก็บเอง หรือ อบต. ดำเนินการร่วมกับหน่วยงานที่เกี่ยวข้องหรือ อบต. ดำเนินการร่วมกับสถาบันการศึกษา เพื่อใช้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ในการวางแผนการดำเนินงานด้านการส่งเสริมเศรษฐกิจชุมชน อาชีพ และการท่องเที่ยว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DEA31E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C88F49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D1BE28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CE2C3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D81EA8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A675E1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7A5D89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0738A20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ร้อยละของจำนวนประชาชนที่มีความพึงพอใจ ในการจัดบริการสาธารณะด้านการส่งเสริมเศรษฐกิจชุมชน อาชีพ และการท่องเที่ยวของ อบต. 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B86C2F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BF279A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032330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0DC0C9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4DB415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DCD18F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6A91288A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 </w:t>
                        </w:r>
                      </w:p>
                    </w:tc>
                  </w:tr>
                  <w:tr w:rsidR="00000000" w14:paraId="59698F4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B8B8B8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043859D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</w:rPr>
                          <w:t xml:space="preserve">3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ด้านการจัดการทรัพยากรธรรมชาติและสิ่งแวดล้อม </w:t>
                        </w:r>
                      </w:p>
                    </w:tc>
                  </w:tr>
                  <w:tr w:rsidR="00000000" w14:paraId="25307C4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shd w:val="clear" w:color="auto" w:fill="F6F6F6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1A9ABC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 xml:space="preserve">ด้านที่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</w:rPr>
                          <w:t xml:space="preserve">3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s/>
                          </w:rPr>
                          <w:t>การจัดการทรัพยากรธรรมชาติและสิ่งแวดล้อม</w:t>
                        </w:r>
                      </w:p>
                    </w:tc>
                  </w:tr>
                  <w:tr w:rsidR="00000000" w14:paraId="5B2A3ED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01BF74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BEAFA1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จำนวนแผนปฏิบัติงานประจำปี ด้านการบริหารจัดการทรัพยากรธรรมชาติและสิ่งแวดล้อมที่ อบต. ดำเนินการและบรรจุไว้ในแผนพัฒนาท้องถิ่นของ อบต.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89629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1989FC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735D24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6D1EBB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E4C2B6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833772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EBAE82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368CC4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ร้อยละของจำนวนงบประมาณของ อบต. ในปีงบประมาณ พ.ศ. 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 xml:space="preserve">2567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ที่ อบต. ได้จัดทำโครงการและบรรจุไว้ในข้อบัญญัติงบประมาณรายจ่ายประจำปีของ อบต. สำหรับดำเนินการจัดบริการสาธารณะด้านการบริหารจัดการทรัพยากรธรรมชาติและสิ่งแวดล้อม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6727F5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8CE10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66226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4A0FBD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160000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EA597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241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F764B4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D452C7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96E02A1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C67CBED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44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หรือส่งเสริม สนับสนุน ในการให้ความรู้แก่ประชาชน เกี่ยวกับการสร้างจิตสำนึก ความตระหนัก ในการอนุรักษ์ทรัพยากรธรรมชาติและสิ่งแวดล้อมในชุมชน ท้องถิ่น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507437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2B3727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93AF0F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53BBE6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0043A8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574D15DD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1C7EDF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E018FB8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หรือส่งเสริม สนับสนุนในการให้ความรู้แก่นักเรียนในโรงเรียนเกี่ยวกับการสร้างจิตสำนึก ความตระหนักในการอนุรักษ์ทรัพยากรธรรมชาติและสิ่งแวดล้อมในชุมชน ท้องถิ่น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CF3885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5C37F1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7EFD31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681567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ADE256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7ABAA04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34CA364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E250094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หรือส่งเสริม สนับสนุน ในการรณรงค์ การจัดกิจกรรมการอนุรักษ์พลังงาน และการใช้พลังงานทางเลือก เพื่อลดภาวะโลกร้อน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C94120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784252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392331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ABFD9B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D1131A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4F252C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FA63226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5DE9559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47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หรือส่งเสริม สนับสนุน ในการจัดหาพันธุ์ไม้ ให้ประชาชน มีส่วนร่วมในการปลูกต้นไม้ ปลูกป่าทดแทน เพื่อเพิ่มพื้นที่สีเขียวในเมือง หรือชุมชน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714645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45AB58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6F3A86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C91655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0EAA61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ADF18F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F5EDD16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5545654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หรือส่งเสริม สนับสนุน ในการแก้ไขปัญหาน้ำเน่าเสียในชุมชน หรือท้องถิ่น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F80BD5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EC90D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67E5B9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88D23A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99E599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2A7BC5B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BCCCCC2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AD82E4E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49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จำนวนข้อบัญญัติของ อบต. เรื่อง การติดตั้งบ่อดักไขมันบำบัดน้ำเสียในอาคาร ซึ่งได้กำหนดให้มีการติดตั้งบ่อดักไขมันบำบัดน้ำเสียสำหรับครัวเรือน และสถาน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ประกอบการ เช่น โรงอาหารในศูนย์พัฒนาเด็กเล็ก/โรงเรียนในสังกัด อบต. ร้านอาหาร ตลาด และโรงแรมในเขต อบต. เป็นต้น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2753BA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67F57C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E5757C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7CED84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54D544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6A126B7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7F1B33E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E76369B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ร้อยละของจำนวนแหล่งน้ำในพื้นที่ของ อบต. ที่มีการตรวจสอบคุณภาพน้ำ และมีคุณภาพน้ำ ได้ตามค่ามาตรฐาน โดย อบต. ดำเนินการตรวจสอบเอง หรือร่วมดำเนินการตรวจสอบกับหน่วยงานที่เกี่ยวข้อง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198D0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7454D7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8BABAD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E9E51F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BB9A1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FF"/>
                            <w:cs/>
                          </w:rPr>
                          <w:t>การพัฒนาในอนาคต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194E25F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FB2C180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7B62796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ร้อยละของจำนวนครั้งในการวัดข้อมูลค่าเฉลี่ย 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 xml:space="preserve">24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ชั่วโมง ของฝุ่นละอองขนาดไม่เกิน 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 xml:space="preserve">5 </w:t>
                        </w:r>
                        <w:proofErr w:type="gramStart"/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ไมครอน(</w:t>
                        </w:r>
                        <w:proofErr w:type="gramEnd"/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PM 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) ในพื้นที่ อบต. ที่ผ่านเกณฑ์มาตรฐาน โดย อบต. ดำเนินเอง หรือดำเนินการร่วมกับหน่วยงานที่เกี่ยวข้อง เช่น ใช้เครื่องมือ หรืออุปกรณ์ของหน่วยงานอื่น หรือใช้ผลการตรวจวัดของหน่วยงานอื่น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219886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9281E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78E546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4808C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88641B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4B2B4605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7BD5A3C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63B963A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หรือร่วมกับหน่วยงานที่เกี่ยวข้อง หรือส่งเสริม สนับสนุนในการณรงค์และประชาสัมพันธ์ให้ประชาชนมีความรู้เกี่ยวกับเกษตรอินทรีย์ เกษตรปลอดสารพิษ เพื่อลดสารเคมีทางการเกษตร สารปนเปื้อนในดิน มลพิษทางดินและผลกระทบของสารเคมีตกค้าง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6FEEE3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D06525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6924FB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609E7F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514D48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3780C00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62A0003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44F56E5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ดำเนินการเอง หรือร่วมกับหน่วยงานที่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เกี่ยวข้อง หรือส่งเสริม สนับสนุนในการรณรงค์ และประชาสัมพันธ์ให้ประชาชน ครัวเรือน มีความรู้เกี่ยวกับการจัดการขยะในครัวเรือนและในโรงเรียน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2C566E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A0AAD3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6A3573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355C31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C29B7E7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8BD6B4E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153C5B3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5D45937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54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ร้อยละของปริมาณขยะมูลฝอยในพื้นที่ อบต. ที่ถูกกำจัด หรือถูกส่งต่อไปกำจัดอย่างถูกสุขลักษณะ ตามกฎ ระเบียบ ขั้นตอนตามหลักวิชาการของกระทรวงสาธารณสุขหรือหน่วยงานอื่นที่เกี่ยวข้อง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E6F701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42D004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2083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703AF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2083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59234A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4F9A862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3E8EAD79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5CA4F8D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D5AA140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55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ร้อยละของปริมาณขยะอันตราย ในพื้นที่ อบต. ที่ถูกกำจัดหรือถูกส่งต่อไปกำจัดอย่างถูกสุขลักษณะ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8E8E39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90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9704C2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053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4258F3E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053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FF4FDA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4B428D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สูงกว่าค่าเป้าหมาย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811BEE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2A1C2D1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2BB86D3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ร้อยละของปริมาณขยะติดเชื้อ ในพื้นที่ อบต. ที่ถูกกำจัดหรือถูกส่งต่อไปกำจัดอย่างถูกสุขลักษณะ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F2FF74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E2EA9E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255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F39ACF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</w:t>
                        </w: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255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2AE08C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992995A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04B78E0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BD48585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313199B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57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จำนวนกลุ่มอาสาสมัครด้านสิ่งแวดล้อม เช่น อาสาสมัครพิทักษ์ทรัพยากรธรรมชาติและสิ่งแวดล้อม(ทสม.) อาสาสมัครท้องถิ่นรักษ์โลก(อถล.) ที่ อบต. ดำเนินการจัดตั้งขึ้นเอง หรือร่วมกับหน่วยงานที่เกี่ยวข้อง หรือส่งเสริม สนับสนุนให้มีการจัดตั้งขึ้น เพื่อสนับสนุนการดำเนินงานด้านสิ่งแวดล้อม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ECA246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BE450A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0F5DAA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2D2DC7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E5F9A8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8000"/>
                            <w:cs/>
                          </w:rPr>
                          <w:t>เท่ากับค่าเป้าหมาย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6CD3E0A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0D04E61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25B9CAE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58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. จำนวนโครงการหรือกิจกรรมที่ อบจ. ดำเนินการจัดบริการสาธารณะด้านการจัดการทรัพยากรธรรมชาติและสิ่งแวดล้อมในลักษณะความร่วมมือระหว่าง อบต. เช่น ความร่วมมือ ทางวิชาการ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lastRenderedPageBreak/>
                          <w:t>งบประมาณ เครื่องมือ อุปกรณ์ บุคลากร หรืออื่นๆ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F9696F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F29DD0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410BC24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10E9B2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863EEF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79A88B7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75E8631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04ED4B4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59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จำนวนครั้งที่ อบต. ดำเนินการจัดอบรมเอง หรือส่งบุคลากรของ อบต. เข้าร่วมอบรมกับหน่วยงานอื่น เพื่อให้บุคลากรมีความรู้ ความสามารถทางเทคนิคในการดำเนินงานด้านสิ่งแวดล้อม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B42BB2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A11D49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915FC3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B790BB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DC3477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18EE760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E7B831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360BC16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60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จำนวนโครงการหรือกิจกรรมที่ อบต. ดำเนินการเกี่ยวกับการป้องกันและควบคุมไฟป่า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1C4A5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55CEE3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92B31B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91FC1E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25E9535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07F388A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24F0E8B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DED949B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จำนวนระบบข้อมูลพื้นฐานด้านสิ่งแวดล้อมที่ อบต. ดำเนินการจัดทำและจัดเก็บเอง หรือ อบต. ดำเนินการร่วมกับหน่วยงานที่เกี่ยวข้องหรือ อบต. ดำเนินการร่วมกับสถาบันการศึกษา เพื่อใช้ในการวางแผนการดำเนินงานด้านการบริหารจัดการทรัพยากรธรรมชาติและสิ่งแวดล้อม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E6ADB4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46BCD0D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26A6286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4F69494B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52D9379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ไม่ได้ดำเนินการ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</w:rPr>
                          <w:br/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ในปีงบประมาณ พ.ศ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722C03A6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BA8C6B8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4DC70B7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62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ร้อยละของจำนวนเรื่องร้องเรียนของประชาชนที่เกิดจากกิจกรรมที่ก่อให้เกิดมลพิษทางสิ่งแวดล้อม ที่ได้รับการแก้ไขปัญหาจาก อบต. หรือหน่วยงานที่เกี่ยวข้อง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7DCD74C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100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E3C6F0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F7B3E86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061A6743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DF81AE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29E53932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D94F650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76BA0A0A" w14:textId="77777777" w:rsidR="00000000" w:rsidRDefault="00000000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63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. ร้อยละของจำนวนประชาชนที่มีความพึงพอใจในการจัดบริการสาธารณะด้านการบริหารจัดการทรัพยากรธรรมชาติและสิ่งแวดล้อมของ อบต.หรือดำเนินการร่วมกับสถาบันการศึกษา เป็นต้น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5A201D9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80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1D1B07F0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10C47DF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3F2E0D01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p w14:paraId="64B5B4C8" w14:textId="77777777" w:rsidR="00000000" w:rsidRDefault="00000000">
                        <w:pPr>
                          <w:jc w:val="center"/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FF0000"/>
                            <w:cs/>
                          </w:rPr>
                          <w:t>ไม่มีบริการสาธารณะ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s/>
                          </w:rPr>
                          <w:t xml:space="preserve"> </w:t>
                        </w:r>
                      </w:p>
                    </w:tc>
                  </w:tr>
                  <w:tr w:rsidR="00000000" w14:paraId="19AFFDA8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7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59CFF327" w14:textId="77777777" w:rsidR="00000000" w:rsidRDefault="00000000">
                        <w:pPr>
                          <w:rPr>
                            <w:rFonts w:ascii="TH SarabunPSK" w:eastAsia="Times New Roman" w:hAnsi="TH SarabunPSK" w:cs="TH SarabunPSK" w:hint="cs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14:paraId="0FA2CB62" w14:textId="77777777" w:rsidR="00000000" w:rsidRDefault="00000000">
                  <w:pPr>
                    <w:pStyle w:val="z-BottomofForm"/>
                  </w:pPr>
                  <w:r>
                    <w:t>Bottom of Form</w:t>
                  </w:r>
                </w:p>
                <w:p w14:paraId="73612EAA" w14:textId="77777777" w:rsidR="00000000" w:rsidRDefault="00000000">
                  <w:pPr>
                    <w:jc w:val="center"/>
                    <w:rPr>
                      <w:rFonts w:eastAsia="Times New Roman" w:hint="cs"/>
                      <w:sz w:val="20"/>
                      <w:szCs w:val="20"/>
                    </w:rPr>
                  </w:pPr>
                </w:p>
              </w:tc>
            </w:tr>
            <w:tr w:rsidR="00000000" w14:paraId="2A48E7E0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6C6C5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62905C" w14:textId="77777777" w:rsidR="00000000" w:rsidRDefault="00000000">
                  <w:pPr>
                    <w:rPr>
                      <w:rFonts w:ascii="TH SarabunPSK" w:eastAsia="Times New Roman" w:hAnsi="TH SarabunPSK" w:cs="TH SarabunPSK"/>
                    </w:rPr>
                  </w:pPr>
                  <w:r>
                    <w:rPr>
                      <w:rFonts w:ascii="TH SarabunPSK" w:eastAsia="Times New Roman" w:hAnsi="TH SarabunPSK" w:cs="TH SarabunPSK" w:hint="cs"/>
                    </w:rPr>
                    <w:lastRenderedPageBreak/>
                    <w:t> </w:t>
                  </w:r>
                </w:p>
              </w:tc>
            </w:tr>
          </w:tbl>
          <w:p w14:paraId="49F436AB" w14:textId="77777777" w:rsidR="00000000" w:rsidRDefault="00000000">
            <w:pPr>
              <w:jc w:val="center"/>
              <w:rPr>
                <w:rFonts w:eastAsia="Times New Roman" w:hint="cs"/>
                <w:sz w:val="20"/>
                <w:szCs w:val="20"/>
              </w:rPr>
            </w:pPr>
          </w:p>
        </w:tc>
      </w:tr>
    </w:tbl>
    <w:p w14:paraId="568FB516" w14:textId="77777777" w:rsidR="000441CA" w:rsidRDefault="000441CA">
      <w:pPr>
        <w:rPr>
          <w:rFonts w:ascii="TH SarabunPSK" w:eastAsia="Times New Roman" w:hAnsi="TH SarabunPSK" w:cs="TH SarabunPSK"/>
        </w:rPr>
      </w:pPr>
    </w:p>
    <w:sectPr w:rsidR="000441C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compat>
    <w:doNotSnapToGridInCell/>
    <w:applyBreakingRules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0F"/>
    <w:rsid w:val="000441CA"/>
    <w:rsid w:val="000F0D0F"/>
    <w:rsid w:val="004C0CE3"/>
    <w:rsid w:val="00E9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F22AB"/>
  <w15:chartTrackingRefBased/>
  <w15:docId w15:val="{617A2491-16C5-41E8-A639-DE393DF2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z-">
    <w:name w:val="z-ด้านบนของฟอร์ม"/>
    <w:basedOn w:val="Normal"/>
    <w:link w:val="z-0"/>
  </w:style>
  <w:style w:type="character" w:customStyle="1" w:styleId="z-0">
    <w:name w:val="z-ด้านบนของฟอร์ม อักขระ"/>
    <w:basedOn w:val="DefaultParagraphFont"/>
    <w:link w:val="z-"/>
    <w:uiPriority w:val="99"/>
    <w:semiHidden/>
    <w:locked/>
    <w:rPr>
      <w:rFonts w:ascii="Arial" w:eastAsiaTheme="minorEastAsia" w:hAnsi="Arial" w:cs="Cordia New" w:hint="default"/>
      <w:vanish/>
      <w:webHidden w:val="0"/>
      <w:sz w:val="16"/>
      <w:specVanish w:val="0"/>
    </w:rPr>
  </w:style>
  <w:style w:type="paragraph" w:customStyle="1" w:styleId="z-1">
    <w:name w:val="z-ด้านล่างของฟอร์ม"/>
    <w:basedOn w:val="Normal"/>
    <w:link w:val="z-2"/>
  </w:style>
  <w:style w:type="character" w:customStyle="1" w:styleId="z-2">
    <w:name w:val="z-ด้านล่างของฟอร์ม อักขระ"/>
    <w:basedOn w:val="DefaultParagraphFont"/>
    <w:link w:val="z-1"/>
    <w:uiPriority w:val="99"/>
    <w:semiHidden/>
    <w:locked/>
    <w:rPr>
      <w:rFonts w:ascii="Arial" w:eastAsiaTheme="minorEastAsia" w:hAnsi="Arial" w:cs="Cordia New" w:hint="default"/>
      <w:vanish/>
      <w:webHidden w:val="0"/>
      <w:sz w:val="16"/>
      <w:specVanish w:val="0"/>
    </w:rPr>
  </w:style>
  <w:style w:type="table" w:customStyle="1" w:styleId="a">
    <w:name w:val="ตารางปกติ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eastAsiaTheme="minorEastAsia" w:hAnsi="Arial" w:cs="Cordia New"/>
      <w:vanish/>
      <w:sz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eastAsiaTheme="minorEastAsia" w:hAnsi="Arial" w:cs="Cordia New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2317</Words>
  <Characters>13213</Characters>
  <Application>Microsoft Office Word</Application>
  <DocSecurity>0</DocSecurity>
  <Lines>110</Lines>
  <Paragraphs>30</Paragraphs>
  <ScaleCrop>false</ScaleCrop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Panupong Inthisak</cp:lastModifiedBy>
  <cp:revision>2</cp:revision>
  <cp:lastPrinted>2026-05-07T02:40:00Z</cp:lastPrinted>
  <dcterms:created xsi:type="dcterms:W3CDTF">2026-05-07T02:41:00Z</dcterms:created>
  <dcterms:modified xsi:type="dcterms:W3CDTF">2026-05-07T02:41:00Z</dcterms:modified>
</cp:coreProperties>
</file>